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6" w:type="dxa"/>
        <w:tblLook w:val="04A0" w:firstRow="1" w:lastRow="0" w:firstColumn="1" w:lastColumn="0" w:noHBand="0" w:noVBand="1"/>
      </w:tblPr>
      <w:tblGrid>
        <w:gridCol w:w="2136"/>
        <w:gridCol w:w="1920"/>
        <w:gridCol w:w="960"/>
        <w:gridCol w:w="1900"/>
        <w:gridCol w:w="1920"/>
      </w:tblGrid>
      <w:tr w:rsidR="00776F39" w:rsidRPr="00776F39" w:rsidTr="00776F39">
        <w:trPr>
          <w:trHeight w:val="312"/>
        </w:trPr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776F39">
              <w:rPr>
                <w:rFonts w:eastAsia="Times New Roman"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-534035</wp:posOffset>
                  </wp:positionV>
                  <wp:extent cx="1158240" cy="1082040"/>
                  <wp:effectExtent l="0" t="0" r="3810" b="381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776F39" w:rsidRPr="00776F39">
              <w:trPr>
                <w:trHeight w:val="408"/>
                <w:tblCellSpacing w:w="0" w:type="dxa"/>
              </w:trPr>
              <w:tc>
                <w:tcPr>
                  <w:tcW w:w="19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76F39" w:rsidRPr="00776F39" w:rsidRDefault="00776F39" w:rsidP="00776F3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776F39" w:rsidRPr="00776F39">
              <w:trPr>
                <w:trHeight w:val="275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76F39" w:rsidRPr="00776F39" w:rsidRDefault="00776F39" w:rsidP="00776F39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776F39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>Lions Club International District 306 C 1</w:t>
            </w:r>
          </w:p>
        </w:tc>
      </w:tr>
      <w:tr w:rsidR="00776F39" w:rsidRPr="00776F39" w:rsidTr="00776F39">
        <w:trPr>
          <w:trHeight w:val="312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</w:pPr>
            <w:r w:rsidRPr="00776F39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>Lions Cl</w:t>
            </w:r>
            <w:r w:rsidR="00CB339A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 xml:space="preserve">ub of </w:t>
            </w:r>
            <w:proofErr w:type="spellStart"/>
            <w:r w:rsidR="00CB339A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>Thalangama</w:t>
            </w:r>
            <w:proofErr w:type="spellEnd"/>
            <w:r w:rsidR="00CB339A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 xml:space="preserve"> South-</w:t>
            </w:r>
            <w:r w:rsidRPr="00776F39">
              <w:rPr>
                <w:rFonts w:eastAsia="Times New Roman" w:cs="Times New Roman"/>
                <w:b/>
                <w:bCs/>
                <w:color w:val="0070C0"/>
                <w:sz w:val="40"/>
                <w:szCs w:val="40"/>
              </w:rPr>
              <w:t>078114</w:t>
            </w:r>
          </w:p>
        </w:tc>
      </w:tr>
      <w:tr w:rsidR="00776F39" w:rsidRPr="00776F39" w:rsidTr="00776F39">
        <w:trPr>
          <w:trHeight w:val="312"/>
        </w:trPr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776F39" w:rsidRPr="00776F39" w:rsidTr="00776F39">
        <w:trPr>
          <w:trHeight w:val="413"/>
        </w:trPr>
        <w:tc>
          <w:tcPr>
            <w:tcW w:w="883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  <w:t>Receipt &amp; Payment Account for July 2024</w:t>
            </w:r>
          </w:p>
        </w:tc>
      </w:tr>
      <w:tr w:rsidR="00776F39" w:rsidRPr="00776F39" w:rsidTr="00776F39">
        <w:trPr>
          <w:trHeight w:val="413"/>
        </w:trPr>
        <w:tc>
          <w:tcPr>
            <w:tcW w:w="883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 w:val="36"/>
                <w:szCs w:val="36"/>
              </w:rPr>
            </w:pPr>
          </w:p>
        </w:tc>
        <w:bookmarkStart w:id="0" w:name="_GoBack"/>
        <w:bookmarkEnd w:id="0"/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Details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proofErr w:type="spellStart"/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Rs</w:t>
            </w:r>
            <w:proofErr w:type="spellEnd"/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 </w:t>
            </w:r>
            <w:proofErr w:type="spellStart"/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Rs</w:t>
            </w:r>
            <w:proofErr w:type="spellEnd"/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. </w:t>
            </w:r>
          </w:p>
        </w:tc>
      </w:tr>
      <w:tr w:rsidR="00776F39" w:rsidRPr="00776F39" w:rsidTr="00776F39">
        <w:trPr>
          <w:trHeight w:val="408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 w:val="32"/>
                <w:szCs w:val="32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 w:val="32"/>
                <w:szCs w:val="32"/>
              </w:rPr>
              <w:t>Administration Account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Balance as at 30. June 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FF0000"/>
                <w:szCs w:val="24"/>
              </w:rPr>
              <w:t xml:space="preserve">            (12,574.35)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  <w:t>Receipts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No transactions during the month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  <w:t>Payments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No Transactions during the month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Balance as at 31.July 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           (12,574.35)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  <w:t>Project Account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Balance as at 30 June 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             563,392.63 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  <w:t>Receipts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No transactions during the month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  <w:t>Payments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No transactions during the month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Balance as at 31.July 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             563,392.63 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Administration A/C + Project A/C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  <w:t xml:space="preserve">             550,818.28 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Cash &amp; Bank Balance as at 31July.2024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Current Account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             383,393.58 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Savings Account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                3,481.83 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Fixed Deposit A/C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             163,942.87 </w:t>
            </w: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Cash in hand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  <w:t xml:space="preserve">             550,818.28 </w:t>
            </w:r>
          </w:p>
        </w:tc>
      </w:tr>
      <w:tr w:rsidR="00776F39" w:rsidRPr="00776F39" w:rsidTr="00776F39">
        <w:trPr>
          <w:trHeight w:val="312"/>
        </w:trPr>
        <w:tc>
          <w:tcPr>
            <w:tcW w:w="40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4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40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b/>
                <w:bCs/>
                <w:color w:val="1F4E79" w:themeColor="accent1" w:themeShade="80"/>
                <w:szCs w:val="24"/>
              </w:rPr>
            </w:pPr>
          </w:p>
        </w:tc>
        <w:tc>
          <w:tcPr>
            <w:tcW w:w="4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0"/>
                <w:szCs w:val="20"/>
              </w:rPr>
            </w:pPr>
          </w:p>
        </w:tc>
      </w:tr>
      <w:tr w:rsidR="00776F39" w:rsidRPr="00776F39" w:rsidTr="00776F39">
        <w:trPr>
          <w:trHeight w:val="312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Club Treasurer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Club President 2024/2025</w:t>
            </w:r>
          </w:p>
        </w:tc>
      </w:tr>
      <w:tr w:rsidR="00776F39" w:rsidRPr="00776F39" w:rsidTr="00776F39">
        <w:trPr>
          <w:trHeight w:val="312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Lion Harold Fernando</w:t>
            </w:r>
          </w:p>
        </w:tc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F39" w:rsidRPr="00776F39" w:rsidRDefault="00776F39" w:rsidP="00776F39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Cs w:val="24"/>
              </w:rPr>
            </w:pPr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Lion </w:t>
            </w:r>
            <w:proofErr w:type="spellStart"/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>Manjjula</w:t>
            </w:r>
            <w:proofErr w:type="spellEnd"/>
            <w:r w:rsidRPr="00776F39">
              <w:rPr>
                <w:rFonts w:eastAsia="Times New Roman" w:cs="Times New Roman"/>
                <w:color w:val="1F4E79" w:themeColor="accent1" w:themeShade="80"/>
                <w:szCs w:val="24"/>
              </w:rPr>
              <w:t xml:space="preserve"> H Rodrigo</w:t>
            </w:r>
          </w:p>
        </w:tc>
      </w:tr>
    </w:tbl>
    <w:p w:rsidR="00CE65ED" w:rsidRPr="00776F39" w:rsidRDefault="00CE65ED">
      <w:pPr>
        <w:rPr>
          <w:color w:val="1F4E79" w:themeColor="accent1" w:themeShade="80"/>
        </w:rPr>
      </w:pPr>
    </w:p>
    <w:sectPr w:rsidR="00CE65ED" w:rsidRPr="00776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39"/>
    <w:rsid w:val="00776F39"/>
    <w:rsid w:val="00CB339A"/>
    <w:rsid w:val="00C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B1C8E"/>
  <w15:chartTrackingRefBased/>
  <w15:docId w15:val="{30982EC5-50BF-4A64-83D4-0FF82185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660</Characters>
  <Application>Microsoft Office Word</Application>
  <DocSecurity>0</DocSecurity>
  <Lines>104</Lines>
  <Paragraphs>40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2024-08-08T06:25:00Z</dcterms:created>
  <dcterms:modified xsi:type="dcterms:W3CDTF">2024-08-08T06:34:00Z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28535382-cc0a-4d6b-877b-580180631200</vt:lpwstr>
  </property>
</Properties>
</file>