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71F7C" w14:textId="71133E94" w:rsidR="00F060DA" w:rsidRPr="00F060DA" w:rsidRDefault="00F060DA" w:rsidP="00F060DA">
      <w:pPr>
        <w:rPr>
          <w:rFonts w:asciiTheme="majorHAnsi" w:hAnsiTheme="majorHAnsi" w:cs="Iskoola Pota"/>
          <w:b/>
          <w:bCs/>
          <w:sz w:val="32"/>
          <w:szCs w:val="32"/>
        </w:rPr>
      </w:pPr>
      <w:r w:rsidRPr="00F060DA">
        <w:rPr>
          <w:rFonts w:asciiTheme="majorHAnsi" w:hAnsiTheme="majorHAnsi" w:cs="Iskoola Pota"/>
          <w:b/>
          <w:bCs/>
          <w:sz w:val="32"/>
          <w:szCs w:val="32"/>
        </w:rPr>
        <w:t xml:space="preserve">Project Report: Cement Donation at Jaya Bodhi Temple, </w:t>
      </w:r>
      <w:proofErr w:type="spellStart"/>
      <w:r w:rsidRPr="00F060DA">
        <w:rPr>
          <w:rFonts w:asciiTheme="majorHAnsi" w:hAnsiTheme="majorHAnsi" w:cs="Iskoola Pota"/>
          <w:b/>
          <w:bCs/>
          <w:sz w:val="32"/>
          <w:szCs w:val="32"/>
        </w:rPr>
        <w:t>Avissawella</w:t>
      </w:r>
      <w:proofErr w:type="spellEnd"/>
    </w:p>
    <w:p w14:paraId="496112B7" w14:textId="08FD4EF8" w:rsidR="00C00AC0" w:rsidRPr="00431BF5" w:rsidRDefault="00F060DA" w:rsidP="00F060DA">
      <w:pPr>
        <w:rPr>
          <w:rFonts w:asciiTheme="majorBidi" w:hAnsiTheme="majorBidi" w:cstheme="majorBidi"/>
          <w:b/>
          <w:bCs/>
          <w:sz w:val="28"/>
          <w:szCs w:val="28"/>
        </w:rPr>
      </w:pPr>
      <w:r w:rsidRPr="00F060DA">
        <w:rPr>
          <w:rFonts w:asciiTheme="majorBidi" w:hAnsiTheme="majorBidi" w:cstheme="majorBidi"/>
          <w:b/>
          <w:bCs/>
          <w:sz w:val="28"/>
          <w:szCs w:val="28"/>
        </w:rPr>
        <w:t>Project Title:</w:t>
      </w:r>
      <w:r w:rsidRPr="00F060DA">
        <w:rPr>
          <w:rFonts w:asciiTheme="majorBidi" w:hAnsiTheme="majorBidi" w:cstheme="majorBidi"/>
          <w:sz w:val="28"/>
          <w:szCs w:val="28"/>
        </w:rPr>
        <w:br/>
      </w:r>
      <w:r w:rsidR="00431BF5" w:rsidRPr="00431BF5">
        <w:rPr>
          <w:rFonts w:asciiTheme="majorBidi" w:hAnsiTheme="majorBidi" w:cstheme="majorBidi"/>
          <w:sz w:val="28"/>
          <w:szCs w:val="28"/>
        </w:rPr>
        <w:t>Donating stationaries to flood victim school childre</w:t>
      </w:r>
      <w:r w:rsidR="00431BF5">
        <w:rPr>
          <w:rFonts w:asciiTheme="majorBidi" w:hAnsiTheme="majorBidi" w:cstheme="majorBidi"/>
          <w:sz w:val="28"/>
          <w:szCs w:val="28"/>
        </w:rPr>
        <w:t>n</w:t>
      </w:r>
    </w:p>
    <w:p w14:paraId="6586F81A" w14:textId="77777777" w:rsidR="009618C7" w:rsidRDefault="009618C7" w:rsidP="009D336E">
      <w:pPr>
        <w:rPr>
          <w:rFonts w:cs="Iskoola Pota"/>
        </w:rPr>
      </w:pPr>
    </w:p>
    <w:tbl>
      <w:tblPr>
        <w:tblStyle w:val="TableGrid"/>
        <w:tblW w:w="10075" w:type="dxa"/>
        <w:tblLook w:val="04A0" w:firstRow="1" w:lastRow="0" w:firstColumn="1" w:lastColumn="0" w:noHBand="0" w:noVBand="1"/>
      </w:tblPr>
      <w:tblGrid>
        <w:gridCol w:w="2547"/>
        <w:gridCol w:w="7528"/>
      </w:tblGrid>
      <w:tr w:rsidR="008F130B" w14:paraId="0F8F9055" w14:textId="77777777" w:rsidTr="00D14818">
        <w:tc>
          <w:tcPr>
            <w:tcW w:w="2547" w:type="dxa"/>
          </w:tcPr>
          <w:p w14:paraId="3E7D1483" w14:textId="77777777" w:rsidR="008F130B" w:rsidRPr="00B74451" w:rsidRDefault="008F130B" w:rsidP="00DC7E4D">
            <w:pPr>
              <w:rPr>
                <w:rFonts w:asciiTheme="majorHAnsi" w:hAnsiTheme="majorHAnsi" w:cs="Iskoola Pota"/>
                <w:b/>
                <w:bCs/>
              </w:rPr>
            </w:pPr>
            <w:r w:rsidRPr="00B74451">
              <w:rPr>
                <w:rFonts w:asciiTheme="majorHAnsi" w:hAnsiTheme="majorHAnsi"/>
                <w:b/>
                <w:bCs/>
              </w:rPr>
              <w:t>Benefiting community</w:t>
            </w:r>
          </w:p>
          <w:p w14:paraId="74043DAC" w14:textId="77777777" w:rsidR="008F130B" w:rsidRPr="00B74451" w:rsidRDefault="008F130B" w:rsidP="009D336E">
            <w:pPr>
              <w:rPr>
                <w:rFonts w:asciiTheme="majorHAnsi" w:hAnsiTheme="majorHAnsi"/>
                <w:b/>
                <w:bCs/>
              </w:rPr>
            </w:pPr>
          </w:p>
        </w:tc>
        <w:tc>
          <w:tcPr>
            <w:tcW w:w="7528" w:type="dxa"/>
          </w:tcPr>
          <w:p w14:paraId="7C5676F1" w14:textId="77777777" w:rsidR="008F130B" w:rsidRDefault="00431BF5" w:rsidP="009D336E">
            <w:pPr>
              <w:rPr>
                <w:rFonts w:cs="Iskoola Pota"/>
              </w:rPr>
            </w:pPr>
            <w:r w:rsidRPr="00431BF5">
              <w:rPr>
                <w:rFonts w:cs="Iskoola Pota"/>
              </w:rPr>
              <w:t xml:space="preserve">The primary beneficiaries of this project were school children in the flood-affected regions surrounding </w:t>
            </w:r>
            <w:proofErr w:type="spellStart"/>
            <w:r w:rsidRPr="00431BF5">
              <w:rPr>
                <w:rFonts w:cs="Iskoola Pota"/>
              </w:rPr>
              <w:t>Avissawella</w:t>
            </w:r>
            <w:proofErr w:type="spellEnd"/>
            <w:r w:rsidRPr="00431BF5">
              <w:rPr>
                <w:rFonts w:cs="Iskoola Pota"/>
              </w:rPr>
              <w:t>. These communities experienced significant hardship due to the recent floods, leading to the loss of school supplies and creating a need for immediate assistance to ensure that children could continue their education without interruption.</w:t>
            </w:r>
          </w:p>
          <w:p w14:paraId="61BEDADB" w14:textId="4110EC03" w:rsidR="00431BF5" w:rsidRDefault="00431BF5" w:rsidP="009D336E">
            <w:pPr>
              <w:rPr>
                <w:b/>
                <w:bCs/>
                <w:u w:val="single"/>
              </w:rPr>
            </w:pPr>
          </w:p>
        </w:tc>
      </w:tr>
      <w:tr w:rsidR="008F130B" w14:paraId="40850867" w14:textId="77777777" w:rsidTr="00D14818">
        <w:tc>
          <w:tcPr>
            <w:tcW w:w="2547" w:type="dxa"/>
          </w:tcPr>
          <w:p w14:paraId="04106B31" w14:textId="77777777" w:rsidR="005B14A3" w:rsidRPr="00B74451" w:rsidRDefault="005B14A3" w:rsidP="00DC7E4D">
            <w:pPr>
              <w:rPr>
                <w:rFonts w:asciiTheme="majorHAnsi" w:hAnsiTheme="majorHAnsi"/>
                <w:b/>
                <w:bCs/>
              </w:rPr>
            </w:pPr>
            <w:r w:rsidRPr="00B74451">
              <w:rPr>
                <w:rFonts w:asciiTheme="majorHAnsi" w:hAnsiTheme="majorHAnsi"/>
                <w:b/>
                <w:bCs/>
              </w:rPr>
              <w:t>Identify community need</w:t>
            </w:r>
          </w:p>
          <w:p w14:paraId="11A0BB90" w14:textId="77777777" w:rsidR="008F130B" w:rsidRPr="00B74451" w:rsidRDefault="008F130B" w:rsidP="009D336E">
            <w:pPr>
              <w:rPr>
                <w:rFonts w:asciiTheme="majorHAnsi" w:hAnsiTheme="majorHAnsi"/>
                <w:b/>
                <w:bCs/>
              </w:rPr>
            </w:pPr>
          </w:p>
        </w:tc>
        <w:tc>
          <w:tcPr>
            <w:tcW w:w="7528" w:type="dxa"/>
          </w:tcPr>
          <w:p w14:paraId="761E1D9A" w14:textId="2D75D5B5" w:rsidR="00530469" w:rsidRDefault="00431BF5" w:rsidP="00DC7E4D">
            <w:pPr>
              <w:rPr>
                <w:rFonts w:cs="Iskoola Pota"/>
                <w:cs/>
              </w:rPr>
            </w:pPr>
            <w:r w:rsidRPr="00431BF5">
              <w:rPr>
                <w:rFonts w:cs="Iskoola Pota"/>
              </w:rPr>
              <w:t>The need for this project was identified following the devastating floods that struck the region last month. Many families lost their homes, belongings, and essential school supplies in the disaster. With the new school term approaching, it was evident that without external support, the affected children would struggle to return to their studies. A survey conducted by local community leaders and Lions Club members highlighted the urgent requirement for basic educational materials.</w:t>
            </w:r>
          </w:p>
          <w:p w14:paraId="5E483D01" w14:textId="77777777" w:rsidR="008F130B" w:rsidRDefault="008F130B" w:rsidP="009D336E">
            <w:pPr>
              <w:rPr>
                <w:b/>
                <w:bCs/>
                <w:u w:val="single"/>
              </w:rPr>
            </w:pPr>
          </w:p>
        </w:tc>
      </w:tr>
      <w:tr w:rsidR="008F130B" w14:paraId="6410CEDD" w14:textId="77777777" w:rsidTr="00D14818">
        <w:tc>
          <w:tcPr>
            <w:tcW w:w="2547" w:type="dxa"/>
          </w:tcPr>
          <w:p w14:paraId="3AE0B0CC" w14:textId="77777777" w:rsidR="001C4DAA" w:rsidRPr="00B74451" w:rsidRDefault="001C4DAA" w:rsidP="00DC7E4D">
            <w:pPr>
              <w:rPr>
                <w:rFonts w:asciiTheme="majorHAnsi" w:hAnsiTheme="majorHAnsi"/>
                <w:b/>
                <w:bCs/>
              </w:rPr>
            </w:pPr>
            <w:r w:rsidRPr="00B74451">
              <w:rPr>
                <w:rFonts w:asciiTheme="majorHAnsi" w:hAnsiTheme="majorHAnsi"/>
                <w:b/>
                <w:bCs/>
              </w:rPr>
              <w:t>Service opportunity</w:t>
            </w:r>
          </w:p>
          <w:p w14:paraId="4AA01E60" w14:textId="77777777" w:rsidR="008F130B" w:rsidRPr="00B74451" w:rsidRDefault="008F130B" w:rsidP="009D336E">
            <w:pPr>
              <w:rPr>
                <w:rFonts w:asciiTheme="majorHAnsi" w:hAnsiTheme="majorHAnsi"/>
                <w:b/>
                <w:bCs/>
              </w:rPr>
            </w:pPr>
          </w:p>
        </w:tc>
        <w:tc>
          <w:tcPr>
            <w:tcW w:w="7528" w:type="dxa"/>
          </w:tcPr>
          <w:p w14:paraId="319206D0" w14:textId="77777777" w:rsidR="008F130B" w:rsidRDefault="00431BF5" w:rsidP="009D336E">
            <w:r w:rsidRPr="00431BF5">
              <w:t>This joint project presented an opportunity for multiple Lions Clubs to collaborate and address a critical need within the community. By pooling resources and coordinating efforts, the Lions Clubs aimed to provide immediate relief and support the long-term educational prospects of the affected children. The project also strengthened the bond between the participating clubs and showcased the collective impact they could achieve.</w:t>
            </w:r>
          </w:p>
          <w:p w14:paraId="7BBA233C" w14:textId="732E204E" w:rsidR="00431BF5" w:rsidRPr="00F060DA" w:rsidRDefault="00431BF5" w:rsidP="009D336E"/>
        </w:tc>
      </w:tr>
      <w:tr w:rsidR="001C4DAA" w14:paraId="21F5201C" w14:textId="77777777" w:rsidTr="00D14818">
        <w:tc>
          <w:tcPr>
            <w:tcW w:w="2547" w:type="dxa"/>
          </w:tcPr>
          <w:p w14:paraId="5A2C03C0" w14:textId="77777777" w:rsidR="00484B45" w:rsidRPr="00B74451" w:rsidRDefault="00484B45" w:rsidP="00DC7E4D">
            <w:pPr>
              <w:rPr>
                <w:rFonts w:asciiTheme="majorHAnsi" w:hAnsiTheme="majorHAnsi"/>
                <w:b/>
                <w:bCs/>
              </w:rPr>
            </w:pPr>
            <w:r w:rsidRPr="00B74451">
              <w:rPr>
                <w:rFonts w:asciiTheme="majorHAnsi" w:hAnsiTheme="majorHAnsi"/>
                <w:b/>
                <w:bCs/>
              </w:rPr>
              <w:t>Mode  of data collection</w:t>
            </w:r>
          </w:p>
          <w:p w14:paraId="64B8C524" w14:textId="77777777" w:rsidR="001C4DAA" w:rsidRPr="00B74451" w:rsidRDefault="001C4DAA" w:rsidP="00DC7E4D">
            <w:pPr>
              <w:rPr>
                <w:rFonts w:asciiTheme="majorHAnsi" w:hAnsiTheme="majorHAnsi"/>
                <w:b/>
                <w:bCs/>
              </w:rPr>
            </w:pPr>
          </w:p>
        </w:tc>
        <w:tc>
          <w:tcPr>
            <w:tcW w:w="7528" w:type="dxa"/>
          </w:tcPr>
          <w:p w14:paraId="1F6FE01B" w14:textId="67233017" w:rsidR="00431BF5" w:rsidRPr="00F060DA" w:rsidRDefault="00431BF5" w:rsidP="00F060DA">
            <w:r w:rsidRPr="00431BF5">
              <w:t>Data on the needs of the flood-affected children were collected through direct surveys, interviews with local school authorities, and assessments conducted by Lions Club members in collaboration with community leaders. The data collection process focused on identifying the most vulnerable families and determining the specific types of stationery required by the students</w:t>
            </w:r>
          </w:p>
        </w:tc>
      </w:tr>
    </w:tbl>
    <w:p w14:paraId="387275C6" w14:textId="77777777" w:rsidR="009D336E" w:rsidRDefault="009D336E" w:rsidP="009D336E">
      <w:pPr>
        <w:rPr>
          <w:rFonts w:cs="Iskoola Pota"/>
        </w:rPr>
      </w:pPr>
    </w:p>
    <w:p w14:paraId="1E638893" w14:textId="77777777" w:rsidR="00F060DA" w:rsidRDefault="00F060DA" w:rsidP="009B14AE">
      <w:pPr>
        <w:jc w:val="center"/>
        <w:rPr>
          <w:rFonts w:cs="Iskoola Pota"/>
          <w:b/>
          <w:bCs/>
          <w:u w:val="single"/>
        </w:rPr>
      </w:pPr>
    </w:p>
    <w:p w14:paraId="64009C44" w14:textId="77777777" w:rsidR="00C0029F" w:rsidRDefault="00C0029F" w:rsidP="009B14AE">
      <w:pPr>
        <w:jc w:val="center"/>
        <w:rPr>
          <w:rFonts w:cs="Iskoola Pota"/>
          <w:b/>
          <w:bCs/>
          <w:u w:val="single"/>
        </w:rPr>
      </w:pPr>
    </w:p>
    <w:p w14:paraId="3AFBB4A6" w14:textId="77777777" w:rsidR="00C0029F" w:rsidRDefault="00C0029F" w:rsidP="009B14AE">
      <w:pPr>
        <w:jc w:val="center"/>
        <w:rPr>
          <w:rFonts w:cs="Iskoola Pota"/>
          <w:b/>
          <w:bCs/>
          <w:u w:val="single"/>
        </w:rPr>
      </w:pPr>
    </w:p>
    <w:p w14:paraId="0176FCA7" w14:textId="77777777" w:rsidR="00C0029F" w:rsidRDefault="00C0029F" w:rsidP="009B14AE">
      <w:pPr>
        <w:jc w:val="center"/>
        <w:rPr>
          <w:rFonts w:cs="Iskoola Pota"/>
          <w:b/>
          <w:bCs/>
          <w:u w:val="single"/>
        </w:rPr>
      </w:pPr>
    </w:p>
    <w:p w14:paraId="45523F64" w14:textId="654E21E3" w:rsidR="00D14818" w:rsidRPr="009B14AE" w:rsidRDefault="001F749F" w:rsidP="009B14AE">
      <w:pPr>
        <w:jc w:val="center"/>
        <w:rPr>
          <w:rFonts w:cs="Iskoola Pota"/>
          <w:b/>
          <w:bCs/>
          <w:u w:val="single"/>
        </w:rPr>
      </w:pPr>
      <w:r w:rsidRPr="009B14AE">
        <w:rPr>
          <w:rFonts w:cs="Iskoola Pota"/>
          <w:b/>
          <w:bCs/>
          <w:u w:val="single"/>
        </w:rPr>
        <w:lastRenderedPageBreak/>
        <w:t>Project Need Assignment</w:t>
      </w:r>
    </w:p>
    <w:p w14:paraId="63057602" w14:textId="77777777" w:rsidR="00A93617" w:rsidRDefault="00A93617" w:rsidP="009D336E">
      <w:pPr>
        <w:rPr>
          <w:rFonts w:cs="Iskoola Pota"/>
          <w:cs/>
        </w:rPr>
      </w:pPr>
    </w:p>
    <w:tbl>
      <w:tblPr>
        <w:tblStyle w:val="TableGrid"/>
        <w:tblW w:w="9715" w:type="dxa"/>
        <w:tblLook w:val="04A0" w:firstRow="1" w:lastRow="0" w:firstColumn="1" w:lastColumn="0" w:noHBand="0" w:noVBand="1"/>
      </w:tblPr>
      <w:tblGrid>
        <w:gridCol w:w="2795"/>
        <w:gridCol w:w="6920"/>
      </w:tblGrid>
      <w:tr w:rsidR="00D14818" w14:paraId="2AB2031F" w14:textId="77777777" w:rsidTr="00DB543E">
        <w:tc>
          <w:tcPr>
            <w:tcW w:w="2398" w:type="dxa"/>
          </w:tcPr>
          <w:p w14:paraId="5E7B718B" w14:textId="0861E7B6" w:rsidR="00D14818" w:rsidRPr="00B74451" w:rsidRDefault="00A93617" w:rsidP="009D336E">
            <w:pPr>
              <w:rPr>
                <w:rFonts w:asciiTheme="majorHAnsi" w:hAnsiTheme="majorHAnsi" w:cs="Iskoola Pota"/>
                <w:b/>
                <w:bCs/>
              </w:rPr>
            </w:pPr>
            <w:r w:rsidRPr="00B74451">
              <w:rPr>
                <w:rFonts w:asciiTheme="majorHAnsi" w:hAnsiTheme="majorHAnsi" w:cs="Iskoola Pota"/>
                <w:b/>
                <w:bCs/>
              </w:rPr>
              <w:t xml:space="preserve">Final day of the project </w:t>
            </w:r>
          </w:p>
        </w:tc>
        <w:tc>
          <w:tcPr>
            <w:tcW w:w="7317" w:type="dxa"/>
          </w:tcPr>
          <w:p w14:paraId="40BFC261" w14:textId="071C4F46" w:rsidR="00D14818" w:rsidRPr="00F060DA" w:rsidRDefault="00431BF5" w:rsidP="009D336E">
            <w:pPr>
              <w:rPr>
                <w:rFonts w:asciiTheme="minorBidi" w:hAnsiTheme="minorBidi" w:cstheme="minorBidi"/>
              </w:rPr>
            </w:pPr>
            <w:r>
              <w:rPr>
                <w:rFonts w:asciiTheme="minorBidi" w:hAnsiTheme="minorBidi" w:cstheme="minorBidi"/>
              </w:rPr>
              <w:t>21</w:t>
            </w:r>
            <w:r w:rsidR="00F060DA">
              <w:rPr>
                <w:rFonts w:asciiTheme="minorBidi" w:hAnsiTheme="minorBidi" w:cstheme="minorBidi"/>
              </w:rPr>
              <w:t>.07.2024</w:t>
            </w:r>
          </w:p>
        </w:tc>
      </w:tr>
      <w:tr w:rsidR="00D14818" w14:paraId="540EC229" w14:textId="77777777" w:rsidTr="00DB543E">
        <w:tc>
          <w:tcPr>
            <w:tcW w:w="2398" w:type="dxa"/>
          </w:tcPr>
          <w:p w14:paraId="0A2E8758" w14:textId="1C748D03" w:rsidR="00D14818" w:rsidRPr="00B74451" w:rsidRDefault="00A93617" w:rsidP="009D336E">
            <w:pPr>
              <w:rPr>
                <w:rFonts w:asciiTheme="majorHAnsi" w:hAnsiTheme="majorHAnsi" w:cs="Iskoola Pota"/>
                <w:b/>
                <w:bCs/>
              </w:rPr>
            </w:pPr>
            <w:r w:rsidRPr="00B74451">
              <w:rPr>
                <w:rFonts w:asciiTheme="majorHAnsi" w:hAnsiTheme="majorHAnsi" w:cs="Iskoola Pota"/>
                <w:b/>
                <w:bCs/>
              </w:rPr>
              <w:t xml:space="preserve">Venue &amp; Time </w:t>
            </w:r>
          </w:p>
        </w:tc>
        <w:tc>
          <w:tcPr>
            <w:tcW w:w="7317" w:type="dxa"/>
          </w:tcPr>
          <w:p w14:paraId="349AD01C" w14:textId="3CA499B6" w:rsidR="00F060DA" w:rsidRDefault="00431BF5" w:rsidP="009D336E">
            <w:pPr>
              <w:rPr>
                <w:rFonts w:ascii="Iskoola Pota" w:hAnsi="Iskoola Pota" w:cs="Iskoola Pota"/>
              </w:rPr>
            </w:pPr>
            <w:r>
              <w:rPr>
                <w:rFonts w:ascii="Iskoola Pota" w:hAnsi="Iskoola Pota" w:cs="Iskoola Pota"/>
              </w:rPr>
              <w:t xml:space="preserve">Town Hall </w:t>
            </w:r>
            <w:proofErr w:type="spellStart"/>
            <w:r>
              <w:rPr>
                <w:rFonts w:ascii="Iskoola Pota" w:hAnsi="Iskoola Pota" w:cs="Iskoola Pota"/>
              </w:rPr>
              <w:t>Avissawella</w:t>
            </w:r>
            <w:proofErr w:type="spellEnd"/>
          </w:p>
          <w:p w14:paraId="360AEE98" w14:textId="334B7250" w:rsidR="00820682" w:rsidRDefault="00431BF5" w:rsidP="009D336E">
            <w:pPr>
              <w:rPr>
                <w:rFonts w:ascii="Iskoola Pota" w:hAnsi="Iskoola Pota" w:cs="Iskoola Pota"/>
              </w:rPr>
            </w:pPr>
            <w:r>
              <w:rPr>
                <w:rFonts w:ascii="Iskoola Pota" w:hAnsi="Iskoola Pota" w:cs="Iskoola Pota"/>
              </w:rPr>
              <w:t>3</w:t>
            </w:r>
            <w:r w:rsidR="00F060DA">
              <w:rPr>
                <w:rFonts w:ascii="Iskoola Pota" w:hAnsi="Iskoola Pota" w:cs="Iskoola Pota"/>
              </w:rPr>
              <w:t>.00</w:t>
            </w:r>
            <w:r w:rsidR="00820682">
              <w:rPr>
                <w:rFonts w:ascii="Iskoola Pota" w:hAnsi="Iskoola Pota" w:cs="Iskoola Pota" w:hint="cs"/>
              </w:rPr>
              <w:t>.</w:t>
            </w:r>
            <w:r w:rsidR="00F060DA">
              <w:rPr>
                <w:rFonts w:ascii="Iskoola Pota" w:hAnsi="Iskoola Pota" w:cs="Iskoola Pota"/>
              </w:rPr>
              <w:t>p</w:t>
            </w:r>
            <w:r w:rsidR="00820682">
              <w:rPr>
                <w:rFonts w:ascii="Iskoola Pota" w:hAnsi="Iskoola Pota" w:cs="Iskoola Pota" w:hint="cs"/>
              </w:rPr>
              <w:t>.m.</w:t>
            </w:r>
          </w:p>
        </w:tc>
      </w:tr>
      <w:tr w:rsidR="00D14818" w14:paraId="040471B1" w14:textId="77777777" w:rsidTr="00DB543E">
        <w:tc>
          <w:tcPr>
            <w:tcW w:w="2398" w:type="dxa"/>
          </w:tcPr>
          <w:p w14:paraId="553B943B" w14:textId="2AAAC5D7" w:rsidR="00D14818" w:rsidRPr="00B74451" w:rsidRDefault="00820682" w:rsidP="009D336E">
            <w:pPr>
              <w:rPr>
                <w:rFonts w:asciiTheme="majorHAnsi" w:hAnsiTheme="majorHAnsi" w:cs="Iskoola Pota"/>
                <w:b/>
                <w:bCs/>
              </w:rPr>
            </w:pPr>
            <w:r w:rsidRPr="00B74451">
              <w:rPr>
                <w:rFonts w:asciiTheme="majorHAnsi" w:hAnsiTheme="majorHAnsi" w:cs="Iskoola Pota"/>
                <w:b/>
                <w:bCs/>
              </w:rPr>
              <w:t>Ch</w:t>
            </w:r>
            <w:r w:rsidR="005706CF" w:rsidRPr="00B74451">
              <w:rPr>
                <w:rFonts w:asciiTheme="majorHAnsi" w:hAnsiTheme="majorHAnsi" w:cs="Iskoola Pota"/>
                <w:b/>
                <w:bCs/>
              </w:rPr>
              <w:t>ief Guest</w:t>
            </w:r>
          </w:p>
        </w:tc>
        <w:tc>
          <w:tcPr>
            <w:tcW w:w="7317" w:type="dxa"/>
          </w:tcPr>
          <w:p w14:paraId="69B28681" w14:textId="78537B65" w:rsidR="00D14818" w:rsidRDefault="00431BF5" w:rsidP="009D336E">
            <w:pPr>
              <w:rPr>
                <w:rFonts w:cs="Iskoola Pota"/>
              </w:rPr>
            </w:pPr>
            <w:r>
              <w:rPr>
                <w:rFonts w:cs="Iskoola Pota"/>
              </w:rPr>
              <w:t xml:space="preserve">Lion Saman </w:t>
            </w:r>
            <w:proofErr w:type="spellStart"/>
            <w:r>
              <w:rPr>
                <w:rFonts w:cs="Iskoola Pota"/>
              </w:rPr>
              <w:t>Jinadasa</w:t>
            </w:r>
            <w:proofErr w:type="spellEnd"/>
            <w:r>
              <w:rPr>
                <w:rFonts w:cs="Iskoola Pota"/>
              </w:rPr>
              <w:t xml:space="preserve"> MJF MAF</w:t>
            </w:r>
          </w:p>
        </w:tc>
      </w:tr>
      <w:tr w:rsidR="00820682" w14:paraId="73EB10F9" w14:textId="77777777" w:rsidTr="00DB543E">
        <w:tc>
          <w:tcPr>
            <w:tcW w:w="2398" w:type="dxa"/>
          </w:tcPr>
          <w:p w14:paraId="1A909832" w14:textId="2AE038C0" w:rsidR="00820682" w:rsidRPr="00B74451" w:rsidRDefault="005706CF" w:rsidP="009D336E">
            <w:pPr>
              <w:rPr>
                <w:rFonts w:asciiTheme="majorHAnsi" w:hAnsiTheme="majorHAnsi" w:cs="Iskoola Pota"/>
                <w:b/>
                <w:bCs/>
              </w:rPr>
            </w:pPr>
            <w:r w:rsidRPr="00B74451">
              <w:rPr>
                <w:rFonts w:asciiTheme="majorHAnsi" w:hAnsiTheme="majorHAnsi" w:cs="Iskoola Pota"/>
                <w:b/>
                <w:bCs/>
              </w:rPr>
              <w:t xml:space="preserve">Other Guest </w:t>
            </w:r>
          </w:p>
        </w:tc>
        <w:tc>
          <w:tcPr>
            <w:tcW w:w="7317" w:type="dxa"/>
          </w:tcPr>
          <w:p w14:paraId="382B65BF" w14:textId="76EDDDD0" w:rsidR="00820682" w:rsidRDefault="005706CF" w:rsidP="009D336E">
            <w:pPr>
              <w:rPr>
                <w:rFonts w:cs="Iskoola Pota"/>
              </w:rPr>
            </w:pPr>
            <w:r>
              <w:rPr>
                <w:rFonts w:ascii="Iskoola Pota" w:hAnsi="Iskoola Pota" w:cs="Iskoola Pota" w:hint="cs"/>
              </w:rPr>
              <w:t>-</w:t>
            </w:r>
          </w:p>
        </w:tc>
      </w:tr>
      <w:tr w:rsidR="00820682" w14:paraId="032EE170" w14:textId="77777777" w:rsidTr="00DB543E">
        <w:tc>
          <w:tcPr>
            <w:tcW w:w="2398" w:type="dxa"/>
          </w:tcPr>
          <w:p w14:paraId="011DAA47" w14:textId="47430882" w:rsidR="00820682" w:rsidRPr="00B74451" w:rsidRDefault="005706CF" w:rsidP="009D336E">
            <w:pPr>
              <w:rPr>
                <w:rFonts w:asciiTheme="majorHAnsi" w:hAnsiTheme="majorHAnsi" w:cs="Iskoola Pota"/>
                <w:b/>
                <w:bCs/>
              </w:rPr>
            </w:pPr>
            <w:r w:rsidRPr="00B74451">
              <w:rPr>
                <w:rFonts w:asciiTheme="majorHAnsi" w:hAnsiTheme="majorHAnsi" w:cs="Iskoola Pota"/>
                <w:b/>
                <w:bCs/>
              </w:rPr>
              <w:t>Participations</w:t>
            </w:r>
          </w:p>
        </w:tc>
        <w:tc>
          <w:tcPr>
            <w:tcW w:w="7317" w:type="dxa"/>
          </w:tcPr>
          <w:p w14:paraId="64FA2A97" w14:textId="56A26FA2" w:rsidR="00F37BD9" w:rsidRDefault="00F37BD9" w:rsidP="009D336E">
            <w:pPr>
              <w:rPr>
                <w:rFonts w:ascii="Iskoola Pota" w:hAnsi="Iskoola Pota" w:cs="Iskoola Pota"/>
              </w:rPr>
            </w:pPr>
            <w:r>
              <w:rPr>
                <w:rFonts w:ascii="Iskoola Pota" w:hAnsi="Iskoola Pota" w:cs="Iskoola Pota" w:hint="cs"/>
              </w:rPr>
              <w:t>Lions</w:t>
            </w:r>
            <w:r w:rsidR="00431BF5">
              <w:rPr>
                <w:rFonts w:ascii="Iskoola Pota" w:hAnsi="Iskoola Pota" w:cs="Iskoola Pota"/>
              </w:rPr>
              <w:t xml:space="preserve"> - 07</w:t>
            </w:r>
          </w:p>
          <w:p w14:paraId="6A1A0496" w14:textId="58759145" w:rsidR="005706CF" w:rsidRDefault="005706CF" w:rsidP="009D336E">
            <w:pPr>
              <w:rPr>
                <w:rFonts w:ascii="Iskoola Pota" w:hAnsi="Iskoola Pota" w:cs="Iskoola Pota"/>
              </w:rPr>
            </w:pPr>
          </w:p>
        </w:tc>
      </w:tr>
      <w:tr w:rsidR="00820682" w14:paraId="5BF3193E" w14:textId="77777777" w:rsidTr="00DB543E">
        <w:tc>
          <w:tcPr>
            <w:tcW w:w="2398" w:type="dxa"/>
          </w:tcPr>
          <w:p w14:paraId="459AE176" w14:textId="7629F461" w:rsidR="00820682" w:rsidRPr="00B74451" w:rsidRDefault="00320403" w:rsidP="009D336E">
            <w:pPr>
              <w:rPr>
                <w:rFonts w:asciiTheme="majorHAnsi" w:hAnsiTheme="majorHAnsi" w:cs="Iskoola Pota"/>
                <w:b/>
                <w:bCs/>
              </w:rPr>
            </w:pPr>
            <w:r w:rsidRPr="00B74451">
              <w:rPr>
                <w:rFonts w:asciiTheme="majorHAnsi" w:hAnsiTheme="majorHAnsi" w:cs="Iskoola Pota"/>
                <w:b/>
                <w:bCs/>
              </w:rPr>
              <w:t xml:space="preserve">Number of Beneficiaries </w:t>
            </w:r>
          </w:p>
        </w:tc>
        <w:tc>
          <w:tcPr>
            <w:tcW w:w="7317" w:type="dxa"/>
          </w:tcPr>
          <w:p w14:paraId="61C84B06" w14:textId="5F9067C9" w:rsidR="00820682" w:rsidRDefault="00431BF5" w:rsidP="009D336E">
            <w:pPr>
              <w:rPr>
                <w:rFonts w:ascii="Iskoola Pota" w:hAnsi="Iskoola Pota" w:cs="Iskoola Pota"/>
              </w:rPr>
            </w:pPr>
            <w:r>
              <w:rPr>
                <w:rFonts w:ascii="Iskoola Pota" w:hAnsi="Iskoola Pota" w:cs="Iskoola Pota"/>
              </w:rPr>
              <w:t>100</w:t>
            </w:r>
          </w:p>
        </w:tc>
      </w:tr>
      <w:tr w:rsidR="00320403" w14:paraId="3C9255C6" w14:textId="77777777" w:rsidTr="00DB543E">
        <w:tc>
          <w:tcPr>
            <w:tcW w:w="2398" w:type="dxa"/>
          </w:tcPr>
          <w:p w14:paraId="74530C39" w14:textId="5DC0DAF2" w:rsidR="00320403" w:rsidRPr="00B74451" w:rsidRDefault="00044D9F" w:rsidP="009D336E">
            <w:pPr>
              <w:rPr>
                <w:rFonts w:asciiTheme="majorHAnsi" w:hAnsiTheme="majorHAnsi" w:cs="Iskoola Pota"/>
                <w:b/>
                <w:bCs/>
              </w:rPr>
            </w:pPr>
            <w:r w:rsidRPr="00B74451">
              <w:rPr>
                <w:rFonts w:asciiTheme="majorHAnsi" w:hAnsiTheme="majorHAnsi" w:cs="Iskoola Pota"/>
                <w:b/>
                <w:bCs/>
              </w:rPr>
              <w:t xml:space="preserve">Service Hours </w:t>
            </w:r>
          </w:p>
        </w:tc>
        <w:tc>
          <w:tcPr>
            <w:tcW w:w="7317" w:type="dxa"/>
          </w:tcPr>
          <w:p w14:paraId="3108E051" w14:textId="584ABD7D" w:rsidR="00320403" w:rsidRDefault="00431BF5" w:rsidP="009D336E">
            <w:pPr>
              <w:rPr>
                <w:rFonts w:ascii="Iskoola Pota" w:hAnsi="Iskoola Pota" w:cs="Iskoola Pota"/>
                <w:cs/>
              </w:rPr>
            </w:pPr>
            <w:r>
              <w:rPr>
                <w:rFonts w:ascii="Iskoola Pota" w:hAnsi="Iskoola Pota" w:cs="Iskoola Pota"/>
              </w:rPr>
              <w:t>1</w:t>
            </w:r>
            <w:r w:rsidR="00044D9F">
              <w:rPr>
                <w:rFonts w:ascii="Iskoola Pota" w:hAnsi="Iskoola Pota" w:cs="Iskoola Pota" w:hint="cs"/>
              </w:rPr>
              <w:t xml:space="preserve"> h</w:t>
            </w:r>
          </w:p>
        </w:tc>
      </w:tr>
      <w:tr w:rsidR="009B14AE" w14:paraId="4912EE4D" w14:textId="77777777" w:rsidTr="00DB543E">
        <w:tc>
          <w:tcPr>
            <w:tcW w:w="2398" w:type="dxa"/>
          </w:tcPr>
          <w:p w14:paraId="7BECBE5D" w14:textId="241723E7" w:rsidR="009B14AE" w:rsidRPr="00B74451" w:rsidRDefault="00857F84" w:rsidP="009D336E">
            <w:pPr>
              <w:rPr>
                <w:rFonts w:asciiTheme="majorHAnsi" w:hAnsiTheme="majorHAnsi" w:cs="Iskoola Pota"/>
                <w:b/>
                <w:bCs/>
              </w:rPr>
            </w:pPr>
            <w:r w:rsidRPr="00857F84">
              <w:rPr>
                <w:rFonts w:asciiTheme="majorHAnsi" w:hAnsiTheme="majorHAnsi" w:cs="Iskoola Pota"/>
                <w:b/>
                <w:bCs/>
              </w:rPr>
              <w:t>Mode of Funds Raised (</w:t>
            </w:r>
            <w:proofErr w:type="spellStart"/>
            <w:r w:rsidRPr="00857F84">
              <w:rPr>
                <w:rFonts w:asciiTheme="majorHAnsi" w:hAnsiTheme="majorHAnsi" w:cs="Iskoola Pota"/>
                <w:b/>
                <w:bCs/>
              </w:rPr>
              <w:t>Sponsorships,Donations</w:t>
            </w:r>
            <w:proofErr w:type="spellEnd"/>
            <w:r w:rsidRPr="00857F84">
              <w:rPr>
                <w:rFonts w:asciiTheme="majorHAnsi" w:hAnsiTheme="majorHAnsi" w:cs="Iskoola Pota"/>
                <w:b/>
                <w:bCs/>
              </w:rPr>
              <w:t xml:space="preserve"> with company names. If L</w:t>
            </w:r>
            <w:r w:rsidR="002F358E">
              <w:rPr>
                <w:rFonts w:asciiTheme="majorHAnsi" w:hAnsiTheme="majorHAnsi" w:cs="Iskoola Pota"/>
                <w:b/>
                <w:bCs/>
              </w:rPr>
              <w:t>i</w:t>
            </w:r>
            <w:r w:rsidRPr="00857F84">
              <w:rPr>
                <w:rFonts w:asciiTheme="majorHAnsi" w:hAnsiTheme="majorHAnsi" w:cs="Iskoola Pota"/>
                <w:b/>
                <w:bCs/>
              </w:rPr>
              <w:t>o</w:t>
            </w:r>
            <w:r w:rsidR="002F358E">
              <w:rPr>
                <w:rFonts w:asciiTheme="majorHAnsi" w:hAnsiTheme="majorHAnsi" w:cs="Iskoola Pota"/>
                <w:b/>
                <w:bCs/>
              </w:rPr>
              <w:t>n</w:t>
            </w:r>
            <w:r w:rsidRPr="00857F84">
              <w:rPr>
                <w:rFonts w:asciiTheme="majorHAnsi" w:hAnsiTheme="majorHAnsi" w:cs="Iskoola Pota"/>
                <w:b/>
                <w:bCs/>
              </w:rPr>
              <w:t>s donate mention donations from L</w:t>
            </w:r>
            <w:r w:rsidR="002F358E">
              <w:rPr>
                <w:rFonts w:asciiTheme="majorHAnsi" w:hAnsiTheme="majorHAnsi" w:cs="Iskoola Pota"/>
                <w:b/>
                <w:bCs/>
              </w:rPr>
              <w:t>i</w:t>
            </w:r>
            <w:r w:rsidRPr="00857F84">
              <w:rPr>
                <w:rFonts w:asciiTheme="majorHAnsi" w:hAnsiTheme="majorHAnsi" w:cs="Iskoola Pota"/>
                <w:b/>
                <w:bCs/>
              </w:rPr>
              <w:t>o</w:t>
            </w:r>
            <w:r w:rsidR="002F358E">
              <w:rPr>
                <w:rFonts w:asciiTheme="majorHAnsi" w:hAnsiTheme="majorHAnsi" w:cs="Iskoola Pota"/>
                <w:b/>
                <w:bCs/>
              </w:rPr>
              <w:t>n</w:t>
            </w:r>
            <w:r w:rsidRPr="00857F84">
              <w:rPr>
                <w:rFonts w:asciiTheme="majorHAnsi" w:hAnsiTheme="majorHAnsi" w:cs="Iskoola Pota"/>
                <w:b/>
                <w:bCs/>
              </w:rPr>
              <w:t>s)</w:t>
            </w:r>
          </w:p>
        </w:tc>
        <w:tc>
          <w:tcPr>
            <w:tcW w:w="7317" w:type="dxa"/>
          </w:tcPr>
          <w:p w14:paraId="444FEBB9" w14:textId="52D2A2CD" w:rsidR="009B14AE" w:rsidRDefault="00431BF5" w:rsidP="009D336E">
            <w:pPr>
              <w:rPr>
                <w:rFonts w:ascii="Iskoola Pota" w:hAnsi="Iskoola Pota" w:cs="Iskoola Pota"/>
                <w:cs/>
              </w:rPr>
            </w:pPr>
            <w:r>
              <w:rPr>
                <w:rFonts w:ascii="Iskoola Pota" w:hAnsi="Iskoola Pota" w:cs="Iskoola Pota"/>
              </w:rPr>
              <w:t>Sponsorship</w:t>
            </w:r>
          </w:p>
        </w:tc>
      </w:tr>
      <w:tr w:rsidR="00044D9F" w14:paraId="4F84531D" w14:textId="77777777" w:rsidTr="00DB543E">
        <w:tc>
          <w:tcPr>
            <w:tcW w:w="2398" w:type="dxa"/>
          </w:tcPr>
          <w:p w14:paraId="29230869" w14:textId="52C0483C" w:rsidR="00044D9F" w:rsidRPr="00B74451" w:rsidRDefault="00044D9F" w:rsidP="009D336E">
            <w:pPr>
              <w:rPr>
                <w:rFonts w:asciiTheme="majorHAnsi" w:hAnsiTheme="majorHAnsi" w:cs="Iskoola Pota"/>
                <w:b/>
                <w:bCs/>
              </w:rPr>
            </w:pPr>
            <w:r w:rsidRPr="00B74451">
              <w:rPr>
                <w:rFonts w:asciiTheme="majorHAnsi" w:hAnsiTheme="majorHAnsi" w:cs="Iskoola Pota"/>
                <w:b/>
                <w:bCs/>
              </w:rPr>
              <w:t xml:space="preserve">Project Objectives </w:t>
            </w:r>
          </w:p>
        </w:tc>
        <w:tc>
          <w:tcPr>
            <w:tcW w:w="7317" w:type="dxa"/>
          </w:tcPr>
          <w:p w14:paraId="17E57C25" w14:textId="6D9D71D8" w:rsidR="002F358E" w:rsidRPr="002F358E" w:rsidRDefault="002F358E" w:rsidP="002F358E">
            <w:pPr>
              <w:rPr>
                <w:rFonts w:ascii="Iskoola Pota" w:hAnsi="Iskoola Pota" w:cs="Iskoola Pota"/>
              </w:rPr>
            </w:pPr>
            <w:r>
              <w:rPr>
                <w:rFonts w:ascii="Iskoola Pota" w:hAnsi="Iskoola Pota" w:cs="Iskoola Pota"/>
                <w:noProof/>
              </w:rPr>
              <mc:AlternateContent>
                <mc:Choice Requires="wps">
                  <w:drawing>
                    <wp:anchor distT="0" distB="0" distL="114300" distR="114300" simplePos="0" relativeHeight="251659264" behindDoc="0" locked="0" layoutInCell="1" allowOverlap="1" wp14:anchorId="008C9B0F" wp14:editId="12BD400F">
                      <wp:simplePos x="0" y="0"/>
                      <wp:positionH relativeFrom="column">
                        <wp:posOffset>-11430</wp:posOffset>
                      </wp:positionH>
                      <wp:positionV relativeFrom="paragraph">
                        <wp:posOffset>48260</wp:posOffset>
                      </wp:positionV>
                      <wp:extent cx="50800" cy="57150"/>
                      <wp:effectExtent l="0" t="0" r="25400" b="19050"/>
                      <wp:wrapNone/>
                      <wp:docPr id="1021425942" name="Flowchart: Connector 1"/>
                      <wp:cNvGraphicFramePr/>
                      <a:graphic xmlns:a="http://schemas.openxmlformats.org/drawingml/2006/main">
                        <a:graphicData uri="http://schemas.microsoft.com/office/word/2010/wordprocessingShape">
                          <wps:wsp>
                            <wps:cNvSpPr/>
                            <wps:spPr>
                              <a:xfrm>
                                <a:off x="0" y="0"/>
                                <a:ext cx="50800" cy="57150"/>
                              </a:xfrm>
                              <a:prstGeom prst="flowChartConnector">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27A51"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9pt;margin-top:3.8pt;width: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" fillcolor="black [3213]" strokecolor="#030e13 [484]" strokeweight="1pt">
                      <v:stroke joinstyle="miter"/>
                    </v:shape>
                  </w:pict>
                </mc:Fallback>
              </mc:AlternateContent>
            </w:r>
            <w:r w:rsidRPr="002F358E">
              <w:rPr>
                <w:rFonts w:ascii="Iskoola Pota" w:hAnsi="Iskoola Pota" w:cs="Iskoola Pota"/>
              </w:rPr>
              <w:t xml:space="preserve">  </w:t>
            </w:r>
            <w:r w:rsidR="00431BF5" w:rsidRPr="00431BF5">
              <w:rPr>
                <w:rFonts w:ascii="Iskoola Pota" w:hAnsi="Iskoola Pota" w:cs="Iskoola Pota"/>
                <w:b/>
                <w:bCs/>
              </w:rPr>
              <w:t>Provide Immediate Relief:</w:t>
            </w:r>
            <w:r w:rsidR="00431BF5" w:rsidRPr="00431BF5">
              <w:rPr>
                <w:rFonts w:ascii="Iskoola Pota" w:hAnsi="Iskoola Pota" w:cs="Iskoola Pota"/>
              </w:rPr>
              <w:t xml:space="preserve"> To supply essential stationery to school children affected by the recent floods, ensuring they have the necessary tools to continue their education.</w:t>
            </w:r>
          </w:p>
          <w:p w14:paraId="59D85050" w14:textId="32AD3777" w:rsidR="002F358E" w:rsidRPr="002F358E" w:rsidRDefault="002F358E" w:rsidP="002F358E">
            <w:pPr>
              <w:rPr>
                <w:rFonts w:ascii="Iskoola Pota" w:hAnsi="Iskoola Pota" w:cs="Iskoola Pota"/>
              </w:rPr>
            </w:pPr>
            <w:r>
              <w:rPr>
                <w:rFonts w:ascii="Iskoola Pota" w:hAnsi="Iskoola Pota" w:cs="Iskoola Pota"/>
                <w:noProof/>
              </w:rPr>
              <mc:AlternateContent>
                <mc:Choice Requires="wps">
                  <w:drawing>
                    <wp:anchor distT="0" distB="0" distL="114300" distR="114300" simplePos="0" relativeHeight="251663360" behindDoc="0" locked="0" layoutInCell="1" allowOverlap="1" wp14:anchorId="31ADA792" wp14:editId="67DB7091">
                      <wp:simplePos x="0" y="0"/>
                      <wp:positionH relativeFrom="column">
                        <wp:posOffset>-15875</wp:posOffset>
                      </wp:positionH>
                      <wp:positionV relativeFrom="paragraph">
                        <wp:posOffset>47625</wp:posOffset>
                      </wp:positionV>
                      <wp:extent cx="50800" cy="57150"/>
                      <wp:effectExtent l="0" t="0" r="25400" b="19050"/>
                      <wp:wrapNone/>
                      <wp:docPr id="1283696088" name="Flowchart: Connector 1"/>
                      <wp:cNvGraphicFramePr/>
                      <a:graphic xmlns:a="http://schemas.openxmlformats.org/drawingml/2006/main">
                        <a:graphicData uri="http://schemas.microsoft.com/office/word/2010/wordprocessingShape">
                          <wps:wsp>
                            <wps:cNvSpPr/>
                            <wps:spPr>
                              <a:xfrm>
                                <a:off x="0" y="0"/>
                                <a:ext cx="50800" cy="57150"/>
                              </a:xfrm>
                              <a:prstGeom prst="flowChartConnector">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278F8" id="Flowchart: Connector 1" o:spid="_x0000_s1026" type="#_x0000_t120" style="position:absolute;margin-left:-1.25pt;margin-top:3.75pt;width:4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" fillcolor="black [3213]" strokecolor="#030e13 [484]" strokeweight="1pt">
                      <v:stroke joinstyle="miter"/>
                    </v:shape>
                  </w:pict>
                </mc:Fallback>
              </mc:AlternateContent>
            </w:r>
            <w:r>
              <w:rPr>
                <w:rFonts w:ascii="Iskoola Pota" w:hAnsi="Iskoola Pota" w:cs="Iskoola Pota"/>
              </w:rPr>
              <w:t xml:space="preserve"> </w:t>
            </w:r>
            <w:r w:rsidRPr="002F358E">
              <w:rPr>
                <w:rFonts w:ascii="Iskoola Pota" w:hAnsi="Iskoola Pota" w:cs="Iskoola Pota"/>
              </w:rPr>
              <w:t xml:space="preserve"> </w:t>
            </w:r>
            <w:r w:rsidR="00431BF5" w:rsidRPr="00431BF5">
              <w:rPr>
                <w:rFonts w:ascii="Iskoola Pota" w:hAnsi="Iskoola Pota" w:cs="Iskoola Pota"/>
                <w:b/>
                <w:bCs/>
              </w:rPr>
              <w:t>Promote Educational Continuity:</w:t>
            </w:r>
            <w:r w:rsidR="00431BF5" w:rsidRPr="00431BF5">
              <w:rPr>
                <w:rFonts w:ascii="Iskoola Pota" w:hAnsi="Iskoola Pota" w:cs="Iskoola Pota"/>
              </w:rPr>
              <w:t xml:space="preserve"> To support the affected students in returning to their regular academic activities without further disruption.</w:t>
            </w:r>
          </w:p>
          <w:p w14:paraId="573118A0" w14:textId="77777777" w:rsidR="00044D9F" w:rsidRDefault="002F358E" w:rsidP="002F358E">
            <w:pPr>
              <w:rPr>
                <w:rFonts w:ascii="Iskoola Pota" w:hAnsi="Iskoola Pota" w:cs="Iskoola Pota"/>
              </w:rPr>
            </w:pPr>
            <w:r>
              <w:rPr>
                <w:rFonts w:ascii="Iskoola Pota" w:hAnsi="Iskoola Pota" w:cs="Iskoola Pota"/>
                <w:noProof/>
              </w:rPr>
              <mc:AlternateContent>
                <mc:Choice Requires="wps">
                  <w:drawing>
                    <wp:anchor distT="0" distB="0" distL="114300" distR="114300" simplePos="0" relativeHeight="251661312" behindDoc="0" locked="0" layoutInCell="1" allowOverlap="1" wp14:anchorId="4D9C501D" wp14:editId="4AB29130">
                      <wp:simplePos x="0" y="0"/>
                      <wp:positionH relativeFrom="column">
                        <wp:posOffset>-22225</wp:posOffset>
                      </wp:positionH>
                      <wp:positionV relativeFrom="paragraph">
                        <wp:posOffset>53975</wp:posOffset>
                      </wp:positionV>
                      <wp:extent cx="50800" cy="57150"/>
                      <wp:effectExtent l="0" t="0" r="25400" b="19050"/>
                      <wp:wrapNone/>
                      <wp:docPr id="2058676359" name="Flowchart: Connector 1"/>
                      <wp:cNvGraphicFramePr/>
                      <a:graphic xmlns:a="http://schemas.openxmlformats.org/drawingml/2006/main">
                        <a:graphicData uri="http://schemas.microsoft.com/office/word/2010/wordprocessingShape">
                          <wps:wsp>
                            <wps:cNvSpPr/>
                            <wps:spPr>
                              <a:xfrm>
                                <a:off x="0" y="0"/>
                                <a:ext cx="50800" cy="57150"/>
                              </a:xfrm>
                              <a:prstGeom prst="flowChartConnector">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C5664" id="Flowchart: Connector 1" o:spid="_x0000_s1026" type="#_x0000_t120" style="position:absolute;margin-left:-1.75pt;margin-top:4.25pt;width:4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" fillcolor="black [3213]" strokecolor="#030e13 [484]" strokeweight="1pt">
                      <v:stroke joinstyle="miter"/>
                    </v:shape>
                  </w:pict>
                </mc:Fallback>
              </mc:AlternateContent>
            </w:r>
            <w:r w:rsidRPr="002F358E">
              <w:rPr>
                <w:rFonts w:ascii="Iskoola Pota" w:hAnsi="Iskoola Pota" w:cs="Iskoola Pota"/>
              </w:rPr>
              <w:t xml:space="preserve">  </w:t>
            </w:r>
            <w:r w:rsidR="00C0029F" w:rsidRPr="00C0029F">
              <w:rPr>
                <w:rFonts w:ascii="Iskoola Pota" w:hAnsi="Iskoola Pota" w:cs="Iskoola Pota"/>
                <w:b/>
                <w:bCs/>
              </w:rPr>
              <w:t>Strengthen Community Resilience:</w:t>
            </w:r>
            <w:r w:rsidR="00C0029F" w:rsidRPr="00C0029F">
              <w:rPr>
                <w:rFonts w:ascii="Iskoola Pota" w:hAnsi="Iskoola Pota" w:cs="Iskoola Pota"/>
              </w:rPr>
              <w:t xml:space="preserve"> To demonstrate community solidarity and support, fostering a sense of hope and resilience among the affected families.</w:t>
            </w:r>
          </w:p>
          <w:p w14:paraId="40065F57" w14:textId="5C447CB5" w:rsidR="00C0029F" w:rsidRDefault="00C0029F" w:rsidP="002F358E">
            <w:pPr>
              <w:rPr>
                <w:rFonts w:ascii="Iskoola Pota" w:hAnsi="Iskoola Pota" w:cs="Iskoola Pota"/>
                <w:cs/>
              </w:rPr>
            </w:pPr>
          </w:p>
        </w:tc>
      </w:tr>
      <w:tr w:rsidR="00DD7687" w14:paraId="0254F429" w14:textId="77777777" w:rsidTr="00DB543E">
        <w:tc>
          <w:tcPr>
            <w:tcW w:w="2398" w:type="dxa"/>
          </w:tcPr>
          <w:p w14:paraId="659EC594" w14:textId="77777777" w:rsidR="00E8523E" w:rsidRPr="00DF3077" w:rsidRDefault="00E8523E" w:rsidP="009D5181">
            <w:pPr>
              <w:rPr>
                <w:rFonts w:asciiTheme="majorHAnsi" w:hAnsiTheme="majorHAnsi"/>
                <w:b/>
                <w:bCs/>
              </w:rPr>
            </w:pPr>
            <w:r w:rsidRPr="00DF3077">
              <w:rPr>
                <w:rFonts w:asciiTheme="majorHAnsi" w:hAnsiTheme="majorHAnsi"/>
                <w:b/>
                <w:bCs/>
              </w:rPr>
              <w:t>Project Description</w:t>
            </w:r>
          </w:p>
          <w:p w14:paraId="0A44850E" w14:textId="77777777" w:rsidR="00DD7687" w:rsidRPr="00DF3077" w:rsidRDefault="00DD7687" w:rsidP="009D336E">
            <w:pPr>
              <w:rPr>
                <w:rFonts w:asciiTheme="majorHAnsi" w:hAnsiTheme="majorHAnsi" w:cs="Iskoola Pota"/>
                <w:b/>
                <w:bCs/>
              </w:rPr>
            </w:pPr>
          </w:p>
        </w:tc>
        <w:tc>
          <w:tcPr>
            <w:tcW w:w="7317" w:type="dxa"/>
          </w:tcPr>
          <w:p w14:paraId="2763FA4D" w14:textId="77777777" w:rsidR="00C0029F" w:rsidRPr="00C0029F" w:rsidRDefault="00C0029F" w:rsidP="00C0029F">
            <w:pPr>
              <w:rPr>
                <w:rFonts w:cs="Iskoola Pota"/>
              </w:rPr>
            </w:pPr>
            <w:r w:rsidRPr="00C0029F">
              <w:rPr>
                <w:rFonts w:cs="Iskoola Pota"/>
              </w:rPr>
              <w:t xml:space="preserve">On July 21, 2024, the Lions Club of </w:t>
            </w:r>
            <w:proofErr w:type="spellStart"/>
            <w:r w:rsidRPr="00C0029F">
              <w:rPr>
                <w:rFonts w:cs="Iskoola Pota"/>
              </w:rPr>
              <w:t>Avissawella</w:t>
            </w:r>
            <w:proofErr w:type="spellEnd"/>
            <w:r w:rsidRPr="00C0029F">
              <w:rPr>
                <w:rFonts w:cs="Iskoola Pota"/>
              </w:rPr>
              <w:t xml:space="preserve"> New Century, along with eight other Lions Clubs, organized a donation drive to distribute stationery to school children impacted by the recent floods. The project involved collecting and distributing various educational supplies, including books, pens, pencils, and other necessary stationery items.</w:t>
            </w:r>
          </w:p>
          <w:p w14:paraId="41861E22" w14:textId="77777777" w:rsidR="00C0029F" w:rsidRPr="00C0029F" w:rsidRDefault="00C0029F" w:rsidP="00C0029F">
            <w:pPr>
              <w:rPr>
                <w:rFonts w:cs="Iskoola Pota"/>
              </w:rPr>
            </w:pPr>
            <w:r w:rsidRPr="00C0029F">
              <w:rPr>
                <w:rFonts w:cs="Iskoola Pota"/>
              </w:rPr>
              <w:t>The distribution event was held in collaboration with local schools and community centers, where representatives from each participating Lions Club were present. The event not only provided the children with the tools they needed to resume their studies but also served as a platform for community engagement, allowing Lions Club members to interact with the beneficiaries and understand their ongoing challenges.</w:t>
            </w:r>
          </w:p>
          <w:p w14:paraId="01B11A92" w14:textId="4CC73775" w:rsidR="00DD7687" w:rsidRPr="00C0029F" w:rsidRDefault="00C0029F" w:rsidP="009D5181">
            <w:pPr>
              <w:rPr>
                <w:rFonts w:cs="Iskoola Pota"/>
              </w:rPr>
            </w:pPr>
            <w:r w:rsidRPr="00C0029F">
              <w:rPr>
                <w:rFonts w:cs="Iskoola Pota"/>
              </w:rPr>
              <w:t>Overall, the project successfully met its objectives, offering much-needed support to the flood-affected children and contributing to the broader goal of community recovery and resilience.</w:t>
            </w:r>
          </w:p>
        </w:tc>
      </w:tr>
    </w:tbl>
    <w:p w14:paraId="1A1D074C" w14:textId="77777777" w:rsidR="009D336E" w:rsidRDefault="009D336E" w:rsidP="009D336E">
      <w:pPr>
        <w:rPr>
          <w:rFonts w:ascii="Iskoola Pota" w:hAnsi="Iskoola Pota" w:cs="Iskoola Pota"/>
          <w:cs/>
        </w:rPr>
      </w:pPr>
    </w:p>
    <w:p w14:paraId="3834E80C" w14:textId="77777777" w:rsidR="005F267B" w:rsidRDefault="005F267B" w:rsidP="00F37BD9">
      <w:pPr>
        <w:jc w:val="center"/>
        <w:rPr>
          <w:rFonts w:cs="Iskoola Pota"/>
          <w:b/>
          <w:bCs/>
          <w:u w:val="single"/>
        </w:rPr>
      </w:pPr>
    </w:p>
    <w:sectPr w:rsidR="005F26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F7F47" w14:textId="77777777" w:rsidR="008D5DDB" w:rsidRDefault="008D5DDB" w:rsidP="002F358E">
      <w:pPr>
        <w:spacing w:after="0" w:line="240" w:lineRule="auto"/>
      </w:pPr>
      <w:r>
        <w:separator/>
      </w:r>
    </w:p>
  </w:endnote>
  <w:endnote w:type="continuationSeparator" w:id="0">
    <w:p w14:paraId="48863972" w14:textId="77777777" w:rsidR="008D5DDB" w:rsidRDefault="008D5DDB" w:rsidP="002F3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Iskoola Pota">
    <w:panose1 w:val="020B0502040204020203"/>
    <w:charset w:val="00"/>
    <w:family w:val="swiss"/>
    <w:pitch w:val="variable"/>
    <w:sig w:usb0="00000003" w:usb1="00000000" w:usb2="000002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A2F08" w14:textId="77777777" w:rsidR="008D5DDB" w:rsidRDefault="008D5DDB" w:rsidP="002F358E">
      <w:pPr>
        <w:spacing w:after="0" w:line="240" w:lineRule="auto"/>
      </w:pPr>
      <w:r>
        <w:separator/>
      </w:r>
    </w:p>
  </w:footnote>
  <w:footnote w:type="continuationSeparator" w:id="0">
    <w:p w14:paraId="267539F5" w14:textId="77777777" w:rsidR="008D5DDB" w:rsidRDefault="008D5DDB" w:rsidP="002F3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A40A6"/>
    <w:multiLevelType w:val="hybridMultilevel"/>
    <w:tmpl w:val="FA565A1A"/>
    <w:lvl w:ilvl="0" w:tplc="14544BEC">
      <w:start w:val="1"/>
      <w:numFmt w:val="decimal"/>
      <w:lvlText w:val="%1."/>
      <w:lvlJc w:val="left"/>
      <w:pPr>
        <w:ind w:left="93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0978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36E"/>
    <w:rsid w:val="000420BA"/>
    <w:rsid w:val="00044D9F"/>
    <w:rsid w:val="00061765"/>
    <w:rsid w:val="00077090"/>
    <w:rsid w:val="00085868"/>
    <w:rsid w:val="001C4DAA"/>
    <w:rsid w:val="001D64F0"/>
    <w:rsid w:val="001F749F"/>
    <w:rsid w:val="00201FFD"/>
    <w:rsid w:val="00262771"/>
    <w:rsid w:val="002652C3"/>
    <w:rsid w:val="002871E4"/>
    <w:rsid w:val="002A68D2"/>
    <w:rsid w:val="002F358E"/>
    <w:rsid w:val="00320403"/>
    <w:rsid w:val="0039169B"/>
    <w:rsid w:val="00406F76"/>
    <w:rsid w:val="00431BF5"/>
    <w:rsid w:val="00484B45"/>
    <w:rsid w:val="004E5F7D"/>
    <w:rsid w:val="00530469"/>
    <w:rsid w:val="00555A95"/>
    <w:rsid w:val="005706CF"/>
    <w:rsid w:val="005B14A3"/>
    <w:rsid w:val="005F267B"/>
    <w:rsid w:val="0063556E"/>
    <w:rsid w:val="00661DB0"/>
    <w:rsid w:val="006714EC"/>
    <w:rsid w:val="006C03C8"/>
    <w:rsid w:val="007129B8"/>
    <w:rsid w:val="0072684D"/>
    <w:rsid w:val="00820682"/>
    <w:rsid w:val="0084584A"/>
    <w:rsid w:val="00857F84"/>
    <w:rsid w:val="008D5DDB"/>
    <w:rsid w:val="008F130B"/>
    <w:rsid w:val="009618C7"/>
    <w:rsid w:val="009B14AE"/>
    <w:rsid w:val="009C422D"/>
    <w:rsid w:val="009D277D"/>
    <w:rsid w:val="009D336E"/>
    <w:rsid w:val="00A30142"/>
    <w:rsid w:val="00A42EF7"/>
    <w:rsid w:val="00A70ED2"/>
    <w:rsid w:val="00A87E99"/>
    <w:rsid w:val="00A93617"/>
    <w:rsid w:val="00AF332D"/>
    <w:rsid w:val="00B01134"/>
    <w:rsid w:val="00B462B6"/>
    <w:rsid w:val="00B74451"/>
    <w:rsid w:val="00C0029F"/>
    <w:rsid w:val="00C00AC0"/>
    <w:rsid w:val="00C10ADE"/>
    <w:rsid w:val="00C42482"/>
    <w:rsid w:val="00C6582F"/>
    <w:rsid w:val="00D14818"/>
    <w:rsid w:val="00D95938"/>
    <w:rsid w:val="00DB543E"/>
    <w:rsid w:val="00DD7687"/>
    <w:rsid w:val="00DF3077"/>
    <w:rsid w:val="00E06712"/>
    <w:rsid w:val="00E50039"/>
    <w:rsid w:val="00E8523E"/>
    <w:rsid w:val="00EE4B3F"/>
    <w:rsid w:val="00F060DA"/>
    <w:rsid w:val="00F07324"/>
    <w:rsid w:val="00F37BD9"/>
    <w:rsid w:val="00F63D92"/>
    <w:rsid w:val="00FA4E5D"/>
    <w:rsid w:val="00FE58BF"/>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45892"/>
  <w15:chartTrackingRefBased/>
  <w15:docId w15:val="{B9E553EA-D6D7-3B4E-AE10-D053A668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si-LK"/>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rPr>
  </w:style>
  <w:style w:type="paragraph" w:styleId="Heading1">
    <w:name w:val="heading 1"/>
    <w:basedOn w:val="Normal"/>
    <w:next w:val="Normal"/>
    <w:link w:val="Heading1Char"/>
    <w:uiPriority w:val="9"/>
    <w:qFormat/>
    <w:rsid w:val="009D33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33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33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33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33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33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33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33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33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3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33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33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33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33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33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33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33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336E"/>
    <w:rPr>
      <w:rFonts w:eastAsiaTheme="majorEastAsia" w:cstheme="majorBidi"/>
      <w:color w:val="272727" w:themeColor="text1" w:themeTint="D8"/>
    </w:rPr>
  </w:style>
  <w:style w:type="paragraph" w:styleId="Title">
    <w:name w:val="Title"/>
    <w:basedOn w:val="Normal"/>
    <w:next w:val="Normal"/>
    <w:link w:val="TitleChar"/>
    <w:uiPriority w:val="10"/>
    <w:qFormat/>
    <w:rsid w:val="009D33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3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3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33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36E"/>
    <w:pPr>
      <w:spacing w:before="160"/>
      <w:jc w:val="center"/>
    </w:pPr>
    <w:rPr>
      <w:i/>
      <w:iCs/>
      <w:color w:val="404040" w:themeColor="text1" w:themeTint="BF"/>
    </w:rPr>
  </w:style>
  <w:style w:type="character" w:customStyle="1" w:styleId="QuoteChar">
    <w:name w:val="Quote Char"/>
    <w:basedOn w:val="DefaultParagraphFont"/>
    <w:link w:val="Quote"/>
    <w:uiPriority w:val="29"/>
    <w:rsid w:val="009D336E"/>
    <w:rPr>
      <w:rFonts w:cs="Arial Unicode MS"/>
      <w:i/>
      <w:iCs/>
      <w:color w:val="404040" w:themeColor="text1" w:themeTint="BF"/>
    </w:rPr>
  </w:style>
  <w:style w:type="paragraph" w:styleId="ListParagraph">
    <w:name w:val="List Paragraph"/>
    <w:basedOn w:val="Normal"/>
    <w:uiPriority w:val="34"/>
    <w:qFormat/>
    <w:rsid w:val="009D336E"/>
    <w:pPr>
      <w:ind w:left="720"/>
      <w:contextualSpacing/>
    </w:pPr>
  </w:style>
  <w:style w:type="character" w:styleId="IntenseEmphasis">
    <w:name w:val="Intense Emphasis"/>
    <w:basedOn w:val="DefaultParagraphFont"/>
    <w:uiPriority w:val="21"/>
    <w:qFormat/>
    <w:rsid w:val="009D336E"/>
    <w:rPr>
      <w:i/>
      <w:iCs/>
      <w:color w:val="0F4761" w:themeColor="accent1" w:themeShade="BF"/>
    </w:rPr>
  </w:style>
  <w:style w:type="paragraph" w:styleId="IntenseQuote">
    <w:name w:val="Intense Quote"/>
    <w:basedOn w:val="Normal"/>
    <w:next w:val="Normal"/>
    <w:link w:val="IntenseQuoteChar"/>
    <w:uiPriority w:val="30"/>
    <w:qFormat/>
    <w:rsid w:val="009D33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336E"/>
    <w:rPr>
      <w:rFonts w:cs="Arial Unicode MS"/>
      <w:i/>
      <w:iCs/>
      <w:color w:val="0F4761" w:themeColor="accent1" w:themeShade="BF"/>
    </w:rPr>
  </w:style>
  <w:style w:type="character" w:styleId="IntenseReference">
    <w:name w:val="Intense Reference"/>
    <w:basedOn w:val="DefaultParagraphFont"/>
    <w:uiPriority w:val="32"/>
    <w:qFormat/>
    <w:rsid w:val="009D336E"/>
    <w:rPr>
      <w:b/>
      <w:bCs/>
      <w:smallCaps/>
      <w:color w:val="0F4761" w:themeColor="accent1" w:themeShade="BF"/>
      <w:spacing w:val="5"/>
    </w:rPr>
  </w:style>
  <w:style w:type="table" w:styleId="TableGrid">
    <w:name w:val="Table Grid"/>
    <w:basedOn w:val="TableNormal"/>
    <w:uiPriority w:val="39"/>
    <w:rsid w:val="00B01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3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58E"/>
    <w:rPr>
      <w:rFonts w:cs="Arial Unicode MS"/>
    </w:rPr>
  </w:style>
  <w:style w:type="paragraph" w:styleId="Footer">
    <w:name w:val="footer"/>
    <w:basedOn w:val="Normal"/>
    <w:link w:val="FooterChar"/>
    <w:uiPriority w:val="99"/>
    <w:unhideWhenUsed/>
    <w:rsid w:val="002F35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58E"/>
    <w:rPr>
      <w:rFont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67368">
      <w:bodyDiv w:val="1"/>
      <w:marLeft w:val="0"/>
      <w:marRight w:val="0"/>
      <w:marTop w:val="0"/>
      <w:marBottom w:val="0"/>
      <w:divBdr>
        <w:top w:val="none" w:sz="0" w:space="0" w:color="auto"/>
        <w:left w:val="none" w:sz="0" w:space="0" w:color="auto"/>
        <w:bottom w:val="none" w:sz="0" w:space="0" w:color="auto"/>
        <w:right w:val="none" w:sz="0" w:space="0" w:color="auto"/>
      </w:divBdr>
    </w:div>
    <w:div w:id="119032069">
      <w:bodyDiv w:val="1"/>
      <w:marLeft w:val="0"/>
      <w:marRight w:val="0"/>
      <w:marTop w:val="0"/>
      <w:marBottom w:val="0"/>
      <w:divBdr>
        <w:top w:val="none" w:sz="0" w:space="0" w:color="auto"/>
        <w:left w:val="none" w:sz="0" w:space="0" w:color="auto"/>
        <w:bottom w:val="none" w:sz="0" w:space="0" w:color="auto"/>
        <w:right w:val="none" w:sz="0" w:space="0" w:color="auto"/>
      </w:divBdr>
    </w:div>
    <w:div w:id="259333735">
      <w:bodyDiv w:val="1"/>
      <w:marLeft w:val="0"/>
      <w:marRight w:val="0"/>
      <w:marTop w:val="0"/>
      <w:marBottom w:val="0"/>
      <w:divBdr>
        <w:top w:val="none" w:sz="0" w:space="0" w:color="auto"/>
        <w:left w:val="none" w:sz="0" w:space="0" w:color="auto"/>
        <w:bottom w:val="none" w:sz="0" w:space="0" w:color="auto"/>
        <w:right w:val="none" w:sz="0" w:space="0" w:color="auto"/>
      </w:divBdr>
    </w:div>
    <w:div w:id="423654406">
      <w:bodyDiv w:val="1"/>
      <w:marLeft w:val="0"/>
      <w:marRight w:val="0"/>
      <w:marTop w:val="0"/>
      <w:marBottom w:val="0"/>
      <w:divBdr>
        <w:top w:val="none" w:sz="0" w:space="0" w:color="auto"/>
        <w:left w:val="none" w:sz="0" w:space="0" w:color="auto"/>
        <w:bottom w:val="none" w:sz="0" w:space="0" w:color="auto"/>
        <w:right w:val="none" w:sz="0" w:space="0" w:color="auto"/>
      </w:divBdr>
    </w:div>
    <w:div w:id="999575464">
      <w:bodyDiv w:val="1"/>
      <w:marLeft w:val="0"/>
      <w:marRight w:val="0"/>
      <w:marTop w:val="0"/>
      <w:marBottom w:val="0"/>
      <w:divBdr>
        <w:top w:val="none" w:sz="0" w:space="0" w:color="auto"/>
        <w:left w:val="none" w:sz="0" w:space="0" w:color="auto"/>
        <w:bottom w:val="none" w:sz="0" w:space="0" w:color="auto"/>
        <w:right w:val="none" w:sz="0" w:space="0" w:color="auto"/>
      </w:divBdr>
    </w:div>
    <w:div w:id="1689022449">
      <w:bodyDiv w:val="1"/>
      <w:marLeft w:val="0"/>
      <w:marRight w:val="0"/>
      <w:marTop w:val="0"/>
      <w:marBottom w:val="0"/>
      <w:divBdr>
        <w:top w:val="none" w:sz="0" w:space="0" w:color="auto"/>
        <w:left w:val="none" w:sz="0" w:space="0" w:color="auto"/>
        <w:bottom w:val="none" w:sz="0" w:space="0" w:color="auto"/>
        <w:right w:val="none" w:sz="0" w:space="0" w:color="auto"/>
      </w:divBdr>
    </w:div>
    <w:div w:id="1905018175">
      <w:bodyDiv w:val="1"/>
      <w:marLeft w:val="0"/>
      <w:marRight w:val="0"/>
      <w:marTop w:val="0"/>
      <w:marBottom w:val="0"/>
      <w:divBdr>
        <w:top w:val="none" w:sz="0" w:space="0" w:color="auto"/>
        <w:left w:val="none" w:sz="0" w:space="0" w:color="auto"/>
        <w:bottom w:val="none" w:sz="0" w:space="0" w:color="auto"/>
        <w:right w:val="none" w:sz="0" w:space="0" w:color="auto"/>
      </w:divBdr>
    </w:div>
    <w:div w:id="206290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veharadinuvari@gmail.com</dc:creator>
  <cp:keywords/>
  <dc:description/>
  <cp:lastModifiedBy>amirumiyura15@gmail.com</cp:lastModifiedBy>
  <cp:revision>3</cp:revision>
  <dcterms:created xsi:type="dcterms:W3CDTF">2024-08-20T17:37:00Z</dcterms:created>
  <dcterms:modified xsi:type="dcterms:W3CDTF">2024-09-02T17:19:00Z</dcterms:modified>
</cp:coreProperties>
</file>